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7"/>
        <w:gridCol w:w="3095"/>
        <w:gridCol w:w="3088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5B1E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CB5E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C16B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1C16B9" w:rsidP="001C16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B1E6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мая 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1C1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1C16B9" w:rsidRPr="001C16B9">
        <w:rPr>
          <w:rFonts w:ascii="Times New Roman" w:hAnsi="Times New Roman" w:cs="Times New Roman"/>
          <w:sz w:val="24"/>
          <w:szCs w:val="24"/>
        </w:rPr>
        <w:t>О формировании участковых избирательных комиссий избирательных участков</w:t>
      </w:r>
      <w:r w:rsidR="001D562F">
        <w:rPr>
          <w:rFonts w:ascii="Times New Roman" w:hAnsi="Times New Roman" w:cs="Times New Roman"/>
          <w:sz w:val="24"/>
          <w:szCs w:val="24"/>
        </w:rPr>
        <w:t>.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5B1E67" w:rsidRPr="00B714CA" w:rsidRDefault="005B1E67" w:rsidP="005B1E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D2A4C">
        <w:t xml:space="preserve"> </w:t>
      </w:r>
      <w:bookmarkStart w:id="0" w:name="_GoBack"/>
      <w:r w:rsidR="001C16B9" w:rsidRPr="001C16B9">
        <w:rPr>
          <w:rFonts w:ascii="Times New Roman" w:hAnsi="Times New Roman" w:cs="Times New Roman"/>
          <w:sz w:val="24"/>
          <w:szCs w:val="24"/>
        </w:rPr>
        <w:t>О назначении председателей участковых избирательных комиссий избирательных участков № 1601-1619,1621,1622,1624-1626, 1629,1632,1633,1635</w:t>
      </w:r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5B1E67" w:rsidRDefault="005B1E67" w:rsidP="005B1E67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D7D57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7529F-2E42-4736-85C5-157087CE1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2023-05-12T04:33:00Z</dcterms:created>
  <dcterms:modified xsi:type="dcterms:W3CDTF">2023-05-12T04:33:00Z</dcterms:modified>
</cp:coreProperties>
</file>