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4"/>
        <w:gridCol w:w="3076"/>
        <w:gridCol w:w="3120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3A40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F84FF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F84FFF" w:rsidP="00F84FF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февраля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2023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9B6524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Pr="00B714CA" w:rsidRDefault="00BD2A4C" w:rsidP="00B71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F84FFF" w:rsidRPr="00F84FFF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поощрении в </w:t>
      </w:r>
      <w:proofErr w:type="gramStart"/>
      <w:r w:rsidR="00F84FFF" w:rsidRPr="00F84FFF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="00F84FFF" w:rsidRPr="00F84FFF">
        <w:rPr>
          <w:rFonts w:ascii="Times New Roman" w:hAnsi="Times New Roman" w:cs="Times New Roman"/>
          <w:sz w:val="24"/>
          <w:szCs w:val="24"/>
        </w:rPr>
        <w:t xml:space="preserve"> избирательной комиссии Красновишерского городского округа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BC3D72" w:rsidRDefault="00BC3D72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D7D57" w:rsidRDefault="000D7D57" w:rsidP="00BC3D72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71F47" w:rsidRDefault="00171F4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23DB8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A5B40"/>
    <w:rsid w:val="00BB3201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081DE-29B8-4684-9E79-E4EA3A022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2023-02-17T03:35:00Z</dcterms:created>
  <dcterms:modified xsi:type="dcterms:W3CDTF">2023-02-17T03:35:00Z</dcterms:modified>
</cp:coreProperties>
</file>